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515492669074a5d"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10975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Veli Vrh Pula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2.366.811,75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2.612.197,38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2.350.421,48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2.783.386,11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171.188,73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23.751,36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20.206,94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23.751,36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20.206,94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85,1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7.361,09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191.395,67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2600,1</w:t>
            </w:r>
          </w:p>
        </w:tc>
      </w:tr>
    </w:tbl>
    <w:p>
      <w:pPr>
        <w:spacing w:before="0" w:after="0"/>
      </w:pPr>
    </w:p>
    <w:p>
      <w:r>
        <w:t xml:space="preserve">Ukupno ostvareni prihodi i primici za razdoblje od 01.siječnja do 31.prosinca 2025. iznose 2.612.197,38 eura, dok ukupno ostvareni rashodi i izdaci iznose 2.803.593,05 eura. Preneseni višak iz prošle godine iznosi 21.669,19. eura.  Ostvarujemo metodološki manjak.  Nastao je  zbog toga što su rashodi  za plaće za mjesec prosinac evidentirani u 2025. u skladu s računovodstvenim načelom obračunskog razdoblja, dok je pripadajući prihod za pokriće tih rashoda planiran u 2026. Škola kao proračunski korisnik rashod za plaće knjiži prema mjesecu na koji se odnose neovisno o tome kada će MZO ili Osnivač izvršiti prijenos sredstava. Bez metodološkog manjka u iznosu od 191.062,27 ( plaće za prosinac) ostvaren je višak prihoda od 21.335,79 eura, te je ukupan manjak prihoda 169.726,48 eura, što je vidljivo i u obrascu  Bilanca.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1.879.569,23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1.989.575,89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w:t>
            </w:r>
          </w:p>
        </w:tc>
      </w:tr>
    </w:tbl>
    <w:p>
      <w:pPr>
        <w:spacing w:before="0" w:after="0"/>
      </w:pPr>
    </w:p>
    <w:p>
      <w:r>
        <w:t xml:space="preserve">Do povećanja je došlo zbog povećanja osnovice zaposlenima i iznosa naknada.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1.879.569,23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1.989.575,89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w:t>
            </w:r>
          </w:p>
        </w:tc>
      </w:tr>
    </w:tbl>
    <w:p>
      <w:pPr>
        <w:spacing w:before="0" w:after="0"/>
      </w:pPr>
    </w:p>
    <w:p>
      <w:r>
        <w:t xml:space="preserve">Pomoći čine: MZO plaće za zaposlene,prijevoz na posao i s posla, te ostala materijalna prava i naknade. Pomoći općine -plaća za učiteljice produženog boravka, Pomoći županija -sredstva za Projekt zavičajna nastava, županijska natjecanja, Pomoći država- sredstva za besplatnu školsku prehranu, mentorstvo, refundacija TUR, menstrualne ppotrepštine za učenice, knjige za šk. lektiru.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98.038,85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102.905,37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w:t>
            </w:r>
          </w:p>
        </w:tc>
      </w:tr>
    </w:tbl>
    <w:p>
      <w:pPr>
        <w:spacing w:before="0" w:after="0"/>
      </w:pPr>
    </w:p>
    <w:p>
      <w:r>
        <w:t xml:space="preserve">Bilježimo povećanje jer su naplaćena ranija dugovanja, a i povećan je broj korisnika produženog boravka.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84,3</w:t>
            </w:r>
          </w:p>
        </w:tc>
      </w:tr>
    </w:tbl>
    <w:p>
      <w:pPr>
        <w:spacing w:before="0" w:after="0"/>
      </w:pPr>
    </w:p>
    <w:p>
      <w:r>
        <w:t xml:space="preserve">Primljena donacija knjiga za školsku knjižnicu.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388.714,67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519.641,12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133,7</w:t>
            </w:r>
          </w:p>
        </w:tc>
      </w:tr>
    </w:tbl>
    <w:p>
      <w:pPr>
        <w:spacing w:before="0" w:after="0"/>
      </w:pPr>
    </w:p>
    <w:p>
      <w:r>
        <w:t xml:space="preserve">Prihodi iz nadležnog proračuna za financiranje rashoda poslovanja -evidentirani su prihodi od decentraliziranih sredstava i Grada Pule kao osnivača.  Povećala se osnovica za zaposlene i iznosi naknada.Povećani su u odnosu na 2024.  i zbog zapošljavanja novih  pomoćnika u nastavi, a otvorena je i nova grupa produženog boravka.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1.629.895,33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1.955.583,50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w:t>
            </w:r>
          </w:p>
        </w:tc>
      </w:tr>
    </w:tbl>
    <w:p>
      <w:pPr>
        <w:spacing w:before="0" w:after="0"/>
      </w:pPr>
    </w:p>
    <w:p>
      <w:r>
        <w:t xml:space="preserve">Povećana je osnovica za plaće i iznosi naknada. U 2025. ukinut je konto 193, te se kao trošak knjiži i iznos sredstava za prosinac 2025, a prihodi će biti priznati u 2026. Bilježi se rast u odnosu na isto razdoblje 2024. i zbog većeg broja odrađenih zamjena za bolovanje( prekovremeni rad). Povećanje se bilježi i zbog novih učenika koji imaju Rješenje za rad po prilagođenom programu, a za koje su učitelji koji rade s njima dodatno plaćeni ( rad u posebnim uvjetima)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74.417,53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79.114,30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w:t>
            </w:r>
          </w:p>
        </w:tc>
      </w:tr>
    </w:tbl>
    <w:p>
      <w:pPr>
        <w:spacing w:before="0" w:after="0"/>
      </w:pPr>
    </w:p>
    <w:p>
      <w:r>
        <w:t xml:space="preserve">Povećani su iznosi potpora i pomoći.</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44.949,20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49.822,63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110,8</w:t>
            </w:r>
          </w:p>
        </w:tc>
      </w:tr>
    </w:tbl>
    <w:p>
      <w:pPr>
        <w:spacing w:before="0" w:after="0"/>
      </w:pPr>
    </w:p>
    <w:p>
      <w:r>
        <w:t xml:space="preserve">Bilježi se povećanje zbog većeg broja zaposlenika koji su stekli pravo na prijevoz. Povećao se i iznos stručnog osposobljavanja jer je kućni majstor  trebao na  obaveznu edukaciju prije ponovnog ispita  za produženje dozvole  obavljanje poslova rukovaoca centralnog grijanja koji se provodi svakih 5 godine.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395,2</w:t>
            </w:r>
          </w:p>
        </w:tc>
      </w:tr>
    </w:tbl>
    <w:p>
      <w:pPr>
        <w:spacing w:before="0" w:after="0"/>
      </w:pPr>
    </w:p>
    <w:p>
      <w:r>
        <w:t xml:space="preserve">Povećao se i iznos stručnog osposobljavanja jer je kućni majstor  trebao na  obaveznu edukaciju prije ponovnog ispita  za produženje dozvole  obavljanje poslova rukovaoca centralnog grijanja koji se provodi svakih 5 godina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76.143,70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89.224,16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w:t>
            </w:r>
          </w:p>
        </w:tc>
      </w:tr>
    </w:tbl>
    <w:p>
      <w:pPr>
        <w:spacing w:before="0" w:after="0"/>
      </w:pPr>
    </w:p>
    <w:p>
      <w:r>
        <w:t xml:space="preserve">Bilježimo povećanje -od 2025. trošak za novi izvor energije plin za školsku kuhinju i veće cijene energenata.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5.147,46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232,3</w:t>
            </w:r>
          </w:p>
        </w:tc>
      </w:tr>
    </w:tbl>
    <w:p>
      <w:pPr>
        <w:spacing w:before="0" w:after="0"/>
      </w:pPr>
    </w:p>
    <w:p>
      <w:r>
        <w:t xml:space="preserve">Bilo je više popravaka : materijal za popravke  i zamjene dotrajalih dijelova  u  školskim WC-ima, dvorani  i razredima. Trošak je nastao zbog potrebe redovitog održavanja kako bi se osigurali sigurni uvjeti rada i spriječila veća oštećenja.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5.830,45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w:t>
            </w:r>
          </w:p>
        </w:tc>
      </w:tr>
    </w:tbl>
    <w:p>
      <w:pPr>
        <w:spacing w:before="0" w:after="0"/>
      </w:pPr>
    </w:p>
    <w:p>
      <w:r>
        <w:t xml:space="preserve">U odnosu na prošlu godinu nabavljeno: bežični čitač za knjižnicu  i  pribor i posuđe za potrebe školske kuhinje.</w:t>
      </w:r>
    </w:p>
    <w:p>
      <w:r>
        <w:t xml:space="preserve">U prošloj godini škola je nabavila sportsku opremu  i više inventara za potrebe školske kuhinje, što se odrazilo na odstupanje u ovoj godini.</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79.364,42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103.091,47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129,9</w:t>
            </w:r>
          </w:p>
        </w:tc>
      </w:tr>
    </w:tbl>
    <w:p>
      <w:pPr>
        <w:spacing w:before="0" w:after="0"/>
      </w:pPr>
    </w:p>
    <w:p>
      <w:r>
        <w:t xml:space="preserve">Povećanje rashoda za usluge u odnosu na 2024. rezultat je većeg obujma aktivnosti potrebnih za redovito funkcioniranje škole te rasta pojedinih cijena na tržištu.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33.092,03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63.498,54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191,9</w:t>
            </w:r>
          </w:p>
        </w:tc>
      </w:tr>
    </w:tbl>
    <w:p>
      <w:pPr>
        <w:spacing w:before="0" w:after="0"/>
      </w:pPr>
    </w:p>
    <w:p>
      <w:r>
        <w:t xml:space="preserve">Povećanje u odnosu na 2024. Odrađeno više servisa za potrebe sanacije i popravka kotlovnice te usluge bojanja zidova i svlačionica u dvorani,te brušenje i farbanje  podova u Školi. Troškovi su u skladu s planom.</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970,4</w:t>
            </w:r>
          </w:p>
        </w:tc>
      </w:tr>
    </w:tbl>
    <w:p>
      <w:pPr>
        <w:spacing w:before="0" w:after="0"/>
      </w:pPr>
    </w:p>
    <w:p>
      <w:r>
        <w:t xml:space="preserve">Povećanje zbog obveze objave natječaja za izbor ravnatelja-ice u NN.</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3.277,49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Za razliku od prošle godine u 2025. plaćamo najamninu za fotokopirne strojeve.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226,5</w:t>
            </w:r>
          </w:p>
        </w:tc>
      </w:tr>
    </w:tbl>
    <w:p>
      <w:pPr>
        <w:spacing w:before="0" w:after="0"/>
      </w:pPr>
    </w:p>
    <w:p>
      <w:r>
        <w:t xml:space="preserve">Povećanje -ostvareno više usluga u izvještajnom razdoblju. Niži razredi  u sklošu nastave imali su radionicu na čakavskom jeziku.</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7.064,62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5.716,77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w:t>
            </w:r>
          </w:p>
        </w:tc>
      </w:tr>
    </w:tbl>
    <w:p>
      <w:pPr>
        <w:spacing w:before="0" w:after="0"/>
      </w:pPr>
    </w:p>
    <w:p>
      <w:r>
        <w:t xml:space="preserve">Smanjenje- U 2024. naplaćena je usluga računalnog održavanja vezana uz otvaranje nove  internet stranice Škole.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11.482,96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w:t>
            </w:r>
          </w:p>
        </w:tc>
      </w:tr>
    </w:tbl>
    <w:p>
      <w:pPr>
        <w:spacing w:before="0" w:after="0"/>
      </w:pPr>
    </w:p>
    <w:p>
      <w:r>
        <w:t xml:space="preserve">Smanjenje-značajno smanjenje troškova nastalo je jer se  u školskoj kuhinji  pripremaju obroci za korisnike produženog boravka. Više se ne koriste usluge Dječjeg vrtića za pripreme obroka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9.987,78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7.497,99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75,1</w:t>
            </w:r>
          </w:p>
        </w:tc>
      </w:tr>
    </w:tbl>
    <w:p>
      <w:pPr>
        <w:spacing w:before="0" w:after="0"/>
      </w:pPr>
    </w:p>
    <w:p>
      <w:r>
        <w:t xml:space="preserve">Smanjenje-ugovorena je nova polica od 03/25. Za prethodno razdoblje rata je plaćena u 2024.</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Članarine i norme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119,6</w:t>
            </w:r>
          </w:p>
        </w:tc>
      </w:tr>
    </w:tbl>
    <w:p>
      <w:pPr>
        <w:spacing w:before="0" w:after="0"/>
      </w:pPr>
    </w:p>
    <w:p>
      <w:r>
        <w:t xml:space="preserve">Povećala se cijena članarine za HZOŠ.</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7.812,57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136,3</w:t>
            </w:r>
          </w:p>
        </w:tc>
      </w:tr>
    </w:tbl>
    <w:p>
      <w:pPr>
        <w:spacing w:before="0" w:after="0"/>
      </w:pPr>
    </w:p>
    <w:p>
      <w:r>
        <w:t xml:space="preserve">Povećan je iznos za nabavu potrošnog materijala. Najveći dio odnosi se na materijal potreban za uredan rad školske kuhinje.U 2025. Škola je počela koristiti kuhinju u cijelost( prije ju je dijelila s vrtićem). Trošak je bio i za materijal potreban za održavanje županijskih natjecanja iz tehničkog i sportskih natjecanja za koje je Škola bila domaćin.</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141,8</w:t>
            </w:r>
          </w:p>
        </w:tc>
      </w:tr>
    </w:tbl>
    <w:p>
      <w:pPr>
        <w:spacing w:before="0" w:after="0"/>
      </w:pPr>
    </w:p>
    <w:p>
      <w:r>
        <w:t xml:space="preserve">U 2025. škola je dobila više sredstava za nabavu menstrualnih potrepština za učenice, što je u cijelosti utrošeno.</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6.308,14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163.021,58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2584,3</w:t>
            </w:r>
          </w:p>
        </w:tc>
      </w:tr>
    </w:tbl>
    <w:p>
      <w:pPr>
        <w:spacing w:before="0" w:after="0"/>
      </w:pPr>
    </w:p>
    <w:p>
      <w:r>
        <w:t xml:space="preserve">Povećanje-zbog novog načina izvještavanja i knjiženja( plaća MZO 12.mjesec). Sastoji se od konta 963 u iznosu 161.589,05 eura za potraživanje plaće MZO i naknada za prosinac, te neplaćenih potraživanja produženi boravak 1.432,53 eura.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23.751,36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20.206,94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85,1</w:t>
            </w:r>
          </w:p>
        </w:tc>
      </w:tr>
    </w:tbl>
    <w:p>
      <w:pPr>
        <w:spacing w:before="0" w:after="0"/>
      </w:pPr>
    </w:p>
    <w:p>
      <w:r>
        <w:t xml:space="preserve">Prošle godine se uredila školska kuhinja kada se kupio multifunkcionalni stroj , te su kupljene knjige za školsku knkjižnicu,što je utjecalo na smanjenje rashoda u ovoj skupini,.</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2.638,87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158,0</w:t>
            </w:r>
          </w:p>
        </w:tc>
      </w:tr>
    </w:tbl>
    <w:p>
      <w:pPr>
        <w:spacing w:before="0" w:after="0"/>
      </w:pPr>
    </w:p>
    <w:p>
      <w:r>
        <w:t xml:space="preserve">Povećanje-nabavljene su dvije magnetne  ploče, printer i računalo.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18.534,83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14.287,77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77,1</w:t>
            </w:r>
          </w:p>
        </w:tc>
      </w:tr>
    </w:tbl>
    <w:p>
      <w:pPr>
        <w:spacing w:before="0" w:after="0"/>
      </w:pPr>
    </w:p>
    <w:p>
      <w:r>
        <w:t xml:space="preserve">Smanjenje-prošle godine je nabavljen multifunkcionalni stroj za školsku kuhinju.</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80,1</w:t>
            </w:r>
          </w:p>
        </w:tc>
      </w:tr>
    </w:tbl>
    <w:p>
      <w:pPr>
        <w:spacing w:before="0" w:after="0"/>
      </w:pPr>
    </w:p>
    <w:p>
      <w:r>
        <w:t xml:space="preserve">Knjižnica je relativno dobro opremljena lektirnim naslovima, te se ove godine knjige nabavilo većinom iz namjenski doznačenih sredstava. </w:t>
      </w:r>
    </w:p>
    <w:p>
      <w:r>
        <w:t xml:space="preserve"> </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6.308,14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163.021,58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2584,3</w:t>
            </w:r>
          </w:p>
        </w:tc>
      </w:tr>
    </w:tbl>
    <w:p>
      <w:pPr>
        <w:spacing w:before="0" w:after="0"/>
      </w:pPr>
    </w:p>
    <w:p>
      <w:r>
        <w:t xml:space="preserve">Povećanje-zbog novog načina izvještavanja i knjiženja( plaća MZO 12.mjesec). Sastoji se od konta 963 u iznosu 161.589,05 eura za potraživanje plaće MZO i naknada za prosinac, te neplaćenih potraživanja produženi boravak 1.432,53 eura.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172.718,14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2025. više ne knjiži  kroz konto 193.</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102,2</w:t>
            </w:r>
          </w:p>
        </w:tc>
      </w:tr>
    </w:tbl>
    <w:p>
      <w:pPr>
        <w:spacing w:before="0" w:after="0"/>
      </w:pPr>
    </w:p>
    <w:p>
      <w:r>
        <w:t xml:space="preserve">Povećao se broj zaposlenih.</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sati rada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105,6</w:t>
            </w:r>
          </w:p>
        </w:tc>
      </w:tr>
    </w:tbl>
    <w:p>
      <w:pPr>
        <w:spacing w:before="0" w:after="0"/>
      </w:pPr>
    </w:p>
    <w:p>
      <w:r>
        <w:t xml:space="preserve">Povećanje-više zamjena za bolovanje, novozaposleni.</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 proračunskim korisnicima proračuna JLP(R)S</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1.872.128,83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1.983.482,85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w:t>
            </w:r>
          </w:p>
        </w:tc>
      </w:tr>
    </w:tbl>
    <w:p>
      <w:pPr>
        <w:spacing w:before="0" w:after="0"/>
      </w:pPr>
    </w:p>
    <w:p>
      <w:r>
        <w:t xml:space="preserve">Povećanje-više uplaćenih sredstava za plaće zbog povećanja osnovice za plaće i iznosa naknada.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državnog proračuna proračunskim korisnicima proračuna JLP(R)S</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102,7</w:t>
            </w:r>
          </w:p>
        </w:tc>
      </w:tr>
    </w:tbl>
    <w:p>
      <w:pPr>
        <w:spacing w:before="0" w:after="0"/>
      </w:pPr>
    </w:p>
    <w:p>
      <w:r>
        <w:t xml:space="preserve">Povećanje -uplaćeno više sredstava za knjige.</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Novčana naknada poslodavca zbog nezapošljavanja osoba s invaliditetom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70,4</w:t>
            </w:r>
          </w:p>
        </w:tc>
      </w:tr>
    </w:tbl>
    <w:p>
      <w:pPr>
        <w:spacing w:before="0" w:after="0"/>
      </w:pPr>
    </w:p>
    <w:p>
      <w:r>
        <w:t xml:space="preserve">Smanjenje -povećao se broj zaposlenika s invaliditetom te sad uplaćujemo manje.Po broju zaposlenika dužni smo uplatiti za 3 zaposlenika ,ali zbog 2 s priznatim invaliditetom uplaćujemo za 1.</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143.730,05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144.112,67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100,3</w:t>
            </w:r>
          </w:p>
        </w:tc>
      </w:tr>
    </w:tbl>
    <w:p>
      <w:pPr>
        <w:spacing w:before="0" w:after="0"/>
      </w:pPr>
    </w:p>
    <w:p>
      <w:r>
        <w:t xml:space="preserve">Nabavljene su knjige za lektiru sredstvima dobivenim od Grada, Ministarstva znanosti obrazovanja, sufinanciranja i donacijom.</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knjiga, umjetničkih djela i ostalih izložbenih vrijednosti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74.562,86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89.062,37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119,4</w:t>
            </w:r>
          </w:p>
        </w:tc>
      </w:tr>
    </w:tbl>
    <w:p>
      <w:pPr>
        <w:spacing w:before="0" w:after="0"/>
      </w:pPr>
    </w:p>
    <w:p>
      <w:r>
        <w:t xml:space="preserve">Po novom pravilniku čl.120. st 8 knjižen je ispravak vrijednost knjiga u školskoj knjižnici.</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1.955,74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195,0</w:t>
            </w:r>
          </w:p>
        </w:tc>
      </w:tr>
    </w:tbl>
    <w:p>
      <w:pPr>
        <w:spacing w:before="0" w:after="0"/>
      </w:pPr>
    </w:p>
    <w:p>
      <w:r>
        <w:t xml:space="preserve">Šifra 129 bolovanje preko 42 dana-naknada koje se refundiraju od HZZo iznose 3.813,35eura . Kompenzacije su provedene u 2025. godini ( sva bolovanja dospjela do 31.12.2025)</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34.419,66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197.139,28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572,8</w:t>
            </w:r>
          </w:p>
        </w:tc>
      </w:tr>
    </w:tbl>
    <w:p>
      <w:pPr>
        <w:spacing w:before="0" w:after="0"/>
      </w:pPr>
    </w:p>
    <w:p>
      <w:r>
        <w:t xml:space="preserve">Promjene u knjiženju plaća od strane ministarstva od 1.1.2025. Svi prihodi od nenadležnih proračuna trebaju se knjižiti kao potraživanja kroz konta 16 i 96 .</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161.589,05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Promjene u knjiženju plaća od 01.01.2025.  Ostalo je otvoreno potraživanje za plaće  i naknade MZO prosinac 2025. </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6.828,97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1.957,39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w:t>
            </w:r>
          </w:p>
        </w:tc>
      </w:tr>
    </w:tbl>
    <w:p>
      <w:pPr>
        <w:spacing w:before="0" w:after="0"/>
      </w:pPr>
    </w:p>
    <w:p>
      <w:r>
        <w:t xml:space="preserve">Odnosi se na potraživanja za  neplaćene račune za uslugu korištenja produženog boravka.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100,8</w:t>
            </w:r>
          </w:p>
        </w:tc>
      </w:tr>
    </w:tbl>
    <w:p>
      <w:pPr>
        <w:spacing w:before="0" w:after="0"/>
      </w:pPr>
    </w:p>
    <w:p>
      <w:r>
        <w:t xml:space="preserve">Dugovanja roditelja do tri godine. Razlika šifre 165 i 169 odgovara iznosu na šifri 965 Bilance</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 (šifre 191 do 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172.718,14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Više se rashodi budućeg razdoblja ne knjiže na 193</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169.288,55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196.364,43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w:t>
            </w:r>
          </w:p>
        </w:tc>
      </w:tr>
    </w:tbl>
    <w:p>
      <w:pPr>
        <w:spacing w:before="0" w:after="0"/>
      </w:pPr>
    </w:p>
    <w:p>
      <w:r>
        <w:t xml:space="preserve">Uključuje iznose plaća za prosinac 2025. za koje se troškovi  od 01.01.2025 knjiže u tekućoj godini.</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9.871,92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9.561,16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96,9</w:t>
            </w:r>
          </w:p>
        </w:tc>
      </w:tr>
    </w:tbl>
    <w:p>
      <w:pPr>
        <w:spacing w:before="0" w:after="0"/>
      </w:pPr>
    </w:p>
    <w:p>
      <w:r>
        <w:t xml:space="preserve">odnosi se na obveze za neplaćene račune6.241,52 eura  i prijevoz na posao i s posla za prosinac 3.319,64 eura</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21.669,19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-169.726,48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-783,3</w:t>
            </w:r>
          </w:p>
        </w:tc>
      </w:tr>
    </w:tbl>
    <w:p>
      <w:pPr>
        <w:spacing w:before="0" w:after="0"/>
      </w:pPr>
    </w:p>
    <w:p>
      <w:r>
        <w:t xml:space="preserve">Zbog novog načina knjiženja od 01.01.2025. iskazan je metodološki manjak kao posljedica promjene načina knjiženja rashoda za plaće, sukladno novim uputama za računovodstveno praćenje rashoda. Iako se prikazuje manjak stvarni financijski rezultat Škole prikazuje višak 21.335,79 eura:  višak sufinanciranje 19.396,27 eura i višak iz države1.939,52 eura za PSD materijal potreban za rad psihologa,  za što je doznačena 1. rata ,a  koji će se se namjenski utrošiti po Odluci o rasporedu rezultata.</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92221 do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20.742,18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169.726,48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818,3</w:t>
            </w:r>
          </w:p>
        </w:tc>
      </w:tr>
    </w:tbl>
    <w:p>
      <w:pPr>
        <w:spacing w:before="0" w:after="0"/>
      </w:pPr>
    </w:p>
    <w:p>
      <w:r>
        <w:t xml:space="preserve">Zbog novog načina knjiženja od 01.01.2025. iskazan je metodološki manjak kao posljedica promjene načina knjiženjarashoda za plaće, sukladno novim uputama za računovodstveno praćenje rashoda. Iako se prikazuje manjak stvarni financijski rezultat Škole prikazuje višak 21.335,79 eura:  višak sufinanciranje 19.396,27 eura i višak iz države1.939,52 eura za PSD materijal potreban za rad psihologa,  za što je doznačena 1. rata ,a  koji će se se namjenski utrošiti po Odluci o rasporedu rezultata.</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6.308,14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163.021,58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2584,3</w:t>
            </w:r>
          </w:p>
        </w:tc>
      </w:tr>
    </w:tbl>
    <w:p>
      <w:pPr>
        <w:spacing w:before="0" w:after="0"/>
      </w:pPr>
    </w:p>
    <w:p>
      <w:r>
        <w:t xml:space="preserve">Promjene u knjiženju plaća od strane ministarstva od 1.1.2025. Svi prihodi od nenadležnih proračuna trebaju se knjižiti kao potraživanja kroz konta 16 i 96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2.269.154,38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2.692.395,75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w:t>
            </w:r>
          </w:p>
        </w:tc>
      </w:tr>
    </w:tbl>
    <w:p>
      <w:pPr>
        <w:spacing w:before="0" w:after="0"/>
      </w:pPr>
    </w:p>
    <w:p>
      <w:r>
        <w:t xml:space="preserve">Prikazuje se podatak za Osnovno obrazovanje i čini razliku između ukupnih troškova iznosa Dodatnih usluga u obrazovanju.</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105.018,46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111.197,30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w:t>
            </w:r>
          </w:p>
        </w:tc>
      </w:tr>
    </w:tbl>
    <w:p>
      <w:pPr>
        <w:spacing w:before="0" w:after="0"/>
      </w:pPr>
    </w:p>
    <w:p>
      <w:r>
        <w:t xml:space="preserve">Prikazuje se podatak za funkcijsku klasifikaciju 0960 dodatne usluge u obrazovanju, a odnosi se na prehranu i ugovoreni prijevoz učenika. indeks je 105,9, a povećanje se odnosi na veći broj korisnika prijevoza i prehrane u projektu besplatne školske prehrane.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55.885,58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65.266,79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116,8</w:t>
            </w:r>
          </w:p>
        </w:tc>
      </w:tr>
    </w:tbl>
    <w:p>
      <w:pPr>
        <w:spacing w:before="0" w:after="0"/>
      </w:pPr>
    </w:p>
    <w:p>
      <w:r>
        <w:t xml:space="preserve">Bilježi se iznos povećanja za dugotrajnu imovinu koju nam je Osnivač nabavio, ali bilježi se i smanjenje zbog ispravka vrijednosti dugotrajne imovine. </w:t>
      </w:r>
    </w:p>
    <w:p>
      <w:r>
        <w:t xml:space="preserve">Po članku 120 st.8 novog Pravilnika izvršen je i  ispravak vrijednosti knjiga u školskoj knjižnici.</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55.885,58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w:t>
            </w:r>
          </w:p>
        </w:tc>
      </w:tr>
    </w:tbl>
    <w:p>
      <w:pPr>
        <w:spacing w:before="0" w:after="0"/>
      </w:pPr>
    </w:p>
    <w:p>
      <w:r>
        <w:t xml:space="preserve">Bilježi se povećanje za imovinu koju nam je nabavio Grad, a smanjenje u iznosu 2.457,68 eura odnosi se na otpis knjižnog fonda po zapisniku komisije odobren od nadležnih tijela.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Škola nema dospjelih obveza na kraju izvještajnog razdoblja. Svi  pristigli računi plaćeni su do datuma dospjeća.</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Međusobne obveze proračunskih korisnika sastoje se od : bolovanja preko 42 dana 1.732,44 eura i obaveze prema proračunskom korisniku nastavni zavod JZIŽ u iznosu od 93,88 eura.</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205.831,71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Ukupne nedospjele obveze odnose se na obveze za rashode za plaće za prosinac 2025. godine te na ostale nedospjele obveze po ulaznim računima 199.684,07 eura 6.147,64 eura.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14b58374c73e476c" /></Relationships>
</file>